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937D9" w:rsidRDefault="00360A23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2" w14:textId="65B6BACC" w:rsidR="005937D9" w:rsidRDefault="003A3C47">
      <w:pPr>
        <w:spacing w:line="240" w:lineRule="auto"/>
        <w:rPr>
          <w:b/>
        </w:rPr>
      </w:pPr>
      <w:r>
        <w:rPr>
          <w:rFonts w:ascii="Arial" w:hAnsi="Arial" w:cs="Arial"/>
          <w:b/>
          <w:bCs/>
          <w:color w:val="000000"/>
        </w:rPr>
        <w:t>Redacted under FOIA section 43, Commercial Interests</w:t>
      </w:r>
    </w:p>
    <w:sectPr w:rsidR="005937D9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6A68F" w14:textId="77777777" w:rsidR="00360A23" w:rsidRDefault="00360A23">
      <w:pPr>
        <w:spacing w:after="0" w:line="240" w:lineRule="auto"/>
      </w:pPr>
      <w:r>
        <w:separator/>
      </w:r>
    </w:p>
  </w:endnote>
  <w:endnote w:type="continuationSeparator" w:id="0">
    <w:p w14:paraId="0768B579" w14:textId="77777777" w:rsidR="00360A23" w:rsidRDefault="00360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5" w14:textId="77777777" w:rsidR="005937D9" w:rsidRDefault="00360A2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RM6289 Provision of Power Purchase Agreement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6" w14:textId="264AE196" w:rsidR="005937D9" w:rsidRDefault="00360A2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3A3C47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7" w14:textId="77777777" w:rsidR="005937D9" w:rsidRDefault="00360A23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0" w:name="hpx84zhfbcri" w:colFirst="0" w:colLast="0"/>
    <w:bookmarkEnd w:id="0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CCB8F" w14:textId="77777777" w:rsidR="00360A23" w:rsidRDefault="00360A23">
      <w:pPr>
        <w:spacing w:after="0" w:line="240" w:lineRule="auto"/>
      </w:pPr>
      <w:r>
        <w:separator/>
      </w:r>
    </w:p>
  </w:footnote>
  <w:footnote w:type="continuationSeparator" w:id="0">
    <w:p w14:paraId="167AA132" w14:textId="77777777" w:rsidR="00360A23" w:rsidRDefault="00360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3" w14:textId="77777777" w:rsidR="005937D9" w:rsidRDefault="00360A2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4" w14:textId="77777777" w:rsidR="005937D9" w:rsidRDefault="00360A2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7D9"/>
    <w:rsid w:val="00360A23"/>
    <w:rsid w:val="003A3C47"/>
    <w:rsid w:val="0059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8FB2E"/>
  <w15:docId w15:val="{4C2D2598-08BA-4E07-95CF-EC00BB44F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Becky Wharton</cp:lastModifiedBy>
  <cp:revision>2</cp:revision>
  <dcterms:created xsi:type="dcterms:W3CDTF">2025-04-14T15:15:00Z</dcterms:created>
  <dcterms:modified xsi:type="dcterms:W3CDTF">2025-04-14T15:16:00Z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  <property fmtid="{D5CDD505-2E9C-101B-9397-08002B2CF9AE}" pid="3" name="iManageFooter">
    <vt:lpwstr>#109517334v2&lt;L_LIVE_EMEA1&gt; - PPA v3.0 (Framework Schedule 2 - Framework Tender v.3.0)</vt:lpwstr>
  </property>
</Properties>
</file>